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3FDC" w14:textId="77777777" w:rsidR="00651F8E" w:rsidRPr="00651F8E" w:rsidRDefault="00651F8E" w:rsidP="00651F8E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14:ligatures w14:val="none"/>
        </w:rPr>
        <w:t>To install the Agent on a Windows endpoint:</w:t>
      </w:r>
    </w:p>
    <w:p w14:paraId="51D6A074" w14:textId="77777777" w:rsidR="00651F8E" w:rsidRPr="00651F8E" w:rsidRDefault="00651F8E" w:rsidP="00651F8E">
      <w:pPr>
        <w:numPr>
          <w:ilvl w:val="0"/>
          <w:numId w:val="1"/>
        </w:numPr>
        <w:shd w:val="clear" w:color="auto" w:fill="FFFFFF"/>
        <w:spacing w:after="360" w:line="444" w:lineRule="atLeast"/>
        <w:ind w:left="1320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Get the site or group token. For more information, see </w:t>
      </w:r>
      <w:hyperlink r:id="rId5" w:tooltip="Getting a Site or Group Token" w:history="1">
        <w:r w:rsidRPr="00651F8E">
          <w:rPr>
            <w:rFonts w:ascii="Roboto" w:eastAsia="Times New Roman" w:hAnsi="Roboto" w:cs="Times New Roman"/>
            <w:color w:val="7E57C2"/>
            <w:kern w:val="0"/>
            <w:sz w:val="23"/>
            <w:szCs w:val="23"/>
            <w14:ligatures w14:val="none"/>
          </w:rPr>
          <w:t>Getting a Site or Group Token</w:t>
        </w:r>
      </w:hyperlink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.</w:t>
      </w:r>
    </w:p>
    <w:p w14:paraId="31D6718F" w14:textId="77777777" w:rsidR="00651F8E" w:rsidRDefault="00651F8E" w:rsidP="00651F8E">
      <w:pPr>
        <w:numPr>
          <w:ilvl w:val="0"/>
          <w:numId w:val="1"/>
        </w:numPr>
        <w:shd w:val="clear" w:color="auto" w:fill="FFFFFF"/>
        <w:spacing w:after="360" w:line="444" w:lineRule="atLeast"/>
        <w:ind w:left="1320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In the </w:t>
      </w:r>
      <w:r w:rsidRPr="00651F8E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14:ligatures w14:val="none"/>
        </w:rPr>
        <w:t>Sentinels</w:t>
      </w: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 toolbar, click </w:t>
      </w:r>
      <w:r w:rsidRPr="00651F8E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14:ligatures w14:val="none"/>
        </w:rPr>
        <w:t>Packages</w:t>
      </w: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.</w:t>
      </w:r>
    </w:p>
    <w:p w14:paraId="799F974D" w14:textId="5EB63B3B" w:rsidR="00651F8E" w:rsidRPr="00651F8E" w:rsidRDefault="00651F8E" w:rsidP="00651F8E">
      <w:pPr>
        <w:shd w:val="clear" w:color="auto" w:fill="FFFFFF"/>
        <w:spacing w:after="360" w:line="444" w:lineRule="atLeast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100B3568" wp14:editId="3C530FE7">
            <wp:extent cx="5731510" cy="226060"/>
            <wp:effectExtent l="0" t="0" r="2540" b="2540"/>
            <wp:docPr id="1609492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926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459E7" w14:textId="77777777" w:rsidR="00651F8E" w:rsidRPr="00651F8E" w:rsidRDefault="00651F8E" w:rsidP="00651F8E">
      <w:pPr>
        <w:numPr>
          <w:ilvl w:val="0"/>
          <w:numId w:val="1"/>
        </w:numPr>
        <w:shd w:val="clear" w:color="auto" w:fill="FFFFFF"/>
        <w:spacing w:after="360" w:line="444" w:lineRule="atLeast"/>
        <w:ind w:left="1320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Download the applicable Windows Installer package.</w:t>
      </w:r>
    </w:p>
    <w:p w14:paraId="0929ADE4" w14:textId="5529DCD9" w:rsidR="00651F8E" w:rsidRPr="00651F8E" w:rsidRDefault="00651F8E" w:rsidP="00651F8E">
      <w:pPr>
        <w:shd w:val="clear" w:color="auto" w:fill="FFFFFF"/>
        <w:spacing w:before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noProof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420A41E8" wp14:editId="1E8F294A">
            <wp:extent cx="1171739" cy="943107"/>
            <wp:effectExtent l="0" t="0" r="9525" b="9525"/>
            <wp:docPr id="572331125" name="Picture 1" descr="A hand cursor and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31125" name="Picture 1" descr="A hand cursor and a butt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F8E">
        <w:rPr>
          <w:rFonts w:ascii="Roboto" w:eastAsia="Times New Roman" w:hAnsi="Roboto" w:cs="Times New Roman"/>
          <w:noProof/>
          <w:color w:val="333333"/>
          <w:kern w:val="0"/>
          <w:sz w:val="23"/>
          <w:szCs w:val="23"/>
          <w14:ligatures w14:val="none"/>
        </w:rPr>
        <mc:AlternateContent>
          <mc:Choice Requires="wps">
            <w:drawing>
              <wp:inline distT="0" distB="0" distL="0" distR="0" wp14:anchorId="51FBCF88" wp14:editId="270A3B12">
                <wp:extent cx="304800" cy="304800"/>
                <wp:effectExtent l="0" t="0" r="0" b="0"/>
                <wp:docPr id="108432680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D8E09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F00B56F" w14:textId="77777777" w:rsidR="00651F8E" w:rsidRPr="00651F8E" w:rsidRDefault="00651F8E" w:rsidP="00651F8E">
      <w:pPr>
        <w:shd w:val="clear" w:color="auto" w:fill="FFFFFF"/>
        <w:spacing w:after="360" w:line="444" w:lineRule="atLeast"/>
        <w:ind w:left="1320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Make sure the </w:t>
      </w:r>
      <w:r w:rsidRPr="00651F8E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14:ligatures w14:val="none"/>
        </w:rPr>
        <w:t xml:space="preserve">Access </w:t>
      </w:r>
      <w:proofErr w:type="gramStart"/>
      <w:r w:rsidRPr="00651F8E">
        <w:rPr>
          <w:rFonts w:ascii="Roboto" w:eastAsia="Times New Roman" w:hAnsi="Roboto" w:cs="Times New Roman"/>
          <w:b/>
          <w:bCs/>
          <w:color w:val="333333"/>
          <w:kern w:val="0"/>
          <w:sz w:val="23"/>
          <w:szCs w:val="23"/>
          <w14:ligatures w14:val="none"/>
        </w:rPr>
        <w:t>Level</w:t>
      </w: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>  of</w:t>
      </w:r>
      <w:proofErr w:type="gramEnd"/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t xml:space="preserve"> the package includes the Site that the Agent will go to.</w:t>
      </w:r>
    </w:p>
    <w:p w14:paraId="793D203D" w14:textId="2E7571CD" w:rsidR="00651F8E" w:rsidRDefault="00651F8E" w:rsidP="00651F8E">
      <w:pPr>
        <w:shd w:val="clear" w:color="auto" w:fill="FFFFFF"/>
        <w:spacing w:before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drawing>
          <wp:inline distT="0" distB="0" distL="0" distR="0" wp14:anchorId="40F53BB7" wp14:editId="6A9B9AE3">
            <wp:extent cx="5731510" cy="892810"/>
            <wp:effectExtent l="0" t="0" r="2540" b="2540"/>
            <wp:docPr id="20990765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7656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A092" w14:textId="77777777" w:rsidR="00651F8E" w:rsidRDefault="00651F8E" w:rsidP="00651F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444" w:lineRule="atLeast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Run the installer package and follow the instructions.</w:t>
      </w:r>
    </w:p>
    <w:p w14:paraId="7FE1BF9A" w14:textId="77777777" w:rsidR="00651F8E" w:rsidRDefault="00651F8E" w:rsidP="00651F8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444" w:lineRule="atLeast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To install with the interactive GUI wizard:</w:t>
      </w:r>
    </w:p>
    <w:p w14:paraId="12806A7D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ind w:left="72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Run the installation package and enter the Site or </w:t>
      </w:r>
      <w:r>
        <w:rPr>
          <w:rStyle w:val="phrase"/>
          <w:rFonts w:ascii="Roboto" w:hAnsi="Roboto"/>
          <w:color w:val="333333"/>
          <w:sz w:val="23"/>
          <w:szCs w:val="23"/>
        </w:rPr>
        <w:t>Group</w:t>
      </w:r>
      <w:r>
        <w:rPr>
          <w:rFonts w:ascii="Roboto" w:hAnsi="Roboto"/>
          <w:color w:val="333333"/>
          <w:sz w:val="23"/>
          <w:szCs w:val="23"/>
        </w:rPr>
        <w:t> Token when prompted in the installation wizard.</w:t>
      </w:r>
    </w:p>
    <w:p w14:paraId="449A693C" w14:textId="576D6748" w:rsidR="00651F8E" w:rsidRPr="00651F8E" w:rsidRDefault="00651F8E" w:rsidP="00651F8E">
      <w:pPr>
        <w:shd w:val="clear" w:color="auto" w:fill="FFFFFF"/>
        <w:spacing w:beforeAutospacing="1" w:line="240" w:lineRule="auto"/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</w:pPr>
      <w:r w:rsidRPr="00651F8E">
        <w:rPr>
          <w:rFonts w:ascii="Roboto" w:eastAsia="Times New Roman" w:hAnsi="Roboto" w:cs="Times New Roman"/>
          <w:color w:val="333333"/>
          <w:kern w:val="0"/>
          <w:sz w:val="23"/>
          <w:szCs w:val="23"/>
          <w14:ligatures w14:val="none"/>
        </w:rPr>
        <w:lastRenderedPageBreak/>
        <w:drawing>
          <wp:inline distT="0" distB="0" distL="0" distR="0" wp14:anchorId="1B2025A0" wp14:editId="4736D9E8">
            <wp:extent cx="2429435" cy="1634437"/>
            <wp:effectExtent l="0" t="0" r="0" b="4445"/>
            <wp:docPr id="115012812" name="Picture 1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2812" name="Picture 1" descr="A screenshot of a computer erro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7551" cy="16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DA28" w14:textId="77777777" w:rsidR="00651F8E" w:rsidRDefault="00651F8E" w:rsidP="00651F8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 w:line="444" w:lineRule="atLeast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To install silently without user interaction:</w:t>
      </w:r>
    </w:p>
    <w:p w14:paraId="0CB9E1D6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ind w:left="72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In a command prompt run as administrator, run the installer with switches for the token and silent installation. Example for EXE packages:</w:t>
      </w:r>
      <w:r>
        <w:rPr>
          <w:rStyle w:val="HTMLCode"/>
          <w:rFonts w:ascii="Consolas" w:hAnsi="Consolas"/>
          <w:color w:val="C7254E"/>
          <w:sz w:val="18"/>
          <w:szCs w:val="18"/>
          <w:bdr w:val="none" w:sz="0" w:space="0" w:color="auto" w:frame="1"/>
          <w:shd w:val="clear" w:color="auto" w:fill="F9F2F4"/>
        </w:rPr>
        <w:t> C:\Users\S1\Desktop\Sentinel\SentinelInstaller.exe /SITE_TOKEN=</w:t>
      </w:r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&lt;</w:t>
      </w:r>
      <w:proofErr w:type="spellStart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site_Token</w:t>
      </w:r>
      <w:proofErr w:type="spellEnd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 xml:space="preserve"> or </w:t>
      </w:r>
      <w:proofErr w:type="spellStart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group_Token</w:t>
      </w:r>
      <w:proofErr w:type="spellEnd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&gt;</w:t>
      </w:r>
      <w:r>
        <w:rPr>
          <w:rStyle w:val="HTMLCode"/>
          <w:rFonts w:ascii="Consolas" w:hAnsi="Consolas"/>
          <w:color w:val="C7254E"/>
          <w:sz w:val="18"/>
          <w:szCs w:val="18"/>
          <w:bdr w:val="none" w:sz="0" w:space="0" w:color="auto" w:frame="1"/>
          <w:shd w:val="clear" w:color="auto" w:fill="F9F2F4"/>
        </w:rPr>
        <w:t xml:space="preserve"> /quiet</w:t>
      </w:r>
    </w:p>
    <w:p w14:paraId="52199626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ind w:left="72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Example for MSI packages: </w:t>
      </w:r>
      <w:r>
        <w:rPr>
          <w:rStyle w:val="HTMLCode"/>
          <w:rFonts w:ascii="Consolas" w:hAnsi="Consolas"/>
          <w:color w:val="C7254E"/>
          <w:sz w:val="18"/>
          <w:szCs w:val="18"/>
          <w:bdr w:val="none" w:sz="0" w:space="0" w:color="auto" w:frame="1"/>
          <w:shd w:val="clear" w:color="auto" w:fill="F9F2F4"/>
        </w:rPr>
        <w:t>C:\Users\S1\Desktop\Sentinel\SentinelInstaller.msi SITE_TOKEN=</w:t>
      </w:r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&lt;</w:t>
      </w:r>
      <w:proofErr w:type="spellStart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site_Token</w:t>
      </w:r>
      <w:proofErr w:type="spellEnd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 xml:space="preserve"> or </w:t>
      </w:r>
      <w:proofErr w:type="spellStart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group_Token</w:t>
      </w:r>
      <w:proofErr w:type="spellEnd"/>
      <w:r>
        <w:rPr>
          <w:rStyle w:val="Emphasis"/>
          <w:rFonts w:ascii="Consolas" w:hAnsi="Consolas" w:cs="Courier New"/>
          <w:color w:val="C7254E"/>
          <w:sz w:val="18"/>
          <w:szCs w:val="18"/>
          <w:bdr w:val="none" w:sz="0" w:space="0" w:color="auto" w:frame="1"/>
          <w:shd w:val="clear" w:color="auto" w:fill="F9F2F4"/>
        </w:rPr>
        <w:t>&gt;</w:t>
      </w:r>
      <w:r>
        <w:rPr>
          <w:rStyle w:val="HTMLCode"/>
          <w:rFonts w:ascii="Consolas" w:hAnsi="Consolas"/>
          <w:color w:val="C7254E"/>
          <w:sz w:val="18"/>
          <w:szCs w:val="18"/>
          <w:bdr w:val="none" w:sz="0" w:space="0" w:color="auto" w:frame="1"/>
          <w:shd w:val="clear" w:color="auto" w:fill="F9F2F4"/>
        </w:rPr>
        <w:t xml:space="preserve"> /QUIET</w:t>
      </w:r>
    </w:p>
    <w:p w14:paraId="3AA20D9E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ind w:left="72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Tip: Add </w:t>
      </w:r>
      <w:r>
        <w:rPr>
          <w:rStyle w:val="HTMLCode"/>
          <w:rFonts w:ascii="Consolas" w:hAnsi="Consolas"/>
          <w:color w:val="C7254E"/>
          <w:sz w:val="18"/>
          <w:szCs w:val="18"/>
          <w:bdr w:val="none" w:sz="0" w:space="0" w:color="auto" w:frame="1"/>
          <w:shd w:val="clear" w:color="auto" w:fill="F9F2F4"/>
        </w:rPr>
        <w:t>/NORESTART</w:t>
      </w:r>
      <w:r>
        <w:rPr>
          <w:rFonts w:ascii="Roboto" w:hAnsi="Roboto"/>
          <w:color w:val="333333"/>
          <w:sz w:val="23"/>
          <w:szCs w:val="23"/>
        </w:rPr>
        <w:t> to prevent a forced reboot</w:t>
      </w:r>
    </w:p>
    <w:p w14:paraId="2C54FEB6" w14:textId="44A920AF" w:rsidR="00651F8E" w:rsidRDefault="00651F8E" w:rsidP="00651F8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444" w:lineRule="atLeast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Complete the installation:</w:t>
      </w:r>
    </w:p>
    <w:p w14:paraId="53BC582B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ind w:left="132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In Windows Agent 22.1 and later, most Agent functionality is operational after installation, even if you do not reboot the endpoint. This includes Static AI detection, </w:t>
      </w:r>
      <w:r>
        <w:rPr>
          <w:rStyle w:val="phrase"/>
          <w:rFonts w:ascii="Roboto" w:hAnsi="Roboto"/>
          <w:color w:val="333333"/>
          <w:sz w:val="23"/>
          <w:szCs w:val="23"/>
        </w:rPr>
        <w:t>Deep Visibility™</w:t>
      </w:r>
      <w:r>
        <w:rPr>
          <w:rFonts w:ascii="Roboto" w:hAnsi="Roboto"/>
          <w:color w:val="333333"/>
          <w:sz w:val="23"/>
          <w:szCs w:val="23"/>
        </w:rPr>
        <w:t xml:space="preserve">, all Agent menu actions, and all response functions. The </w:t>
      </w:r>
      <w:proofErr w:type="spellStart"/>
      <w:r>
        <w:rPr>
          <w:rFonts w:ascii="Roboto" w:hAnsi="Roboto"/>
          <w:color w:val="333333"/>
          <w:sz w:val="23"/>
          <w:szCs w:val="23"/>
        </w:rPr>
        <w:t>Behavioral</w:t>
      </w:r>
      <w:proofErr w:type="spellEnd"/>
      <w:r>
        <w:rPr>
          <w:rFonts w:ascii="Roboto" w:hAnsi="Roboto"/>
          <w:color w:val="333333"/>
          <w:sz w:val="23"/>
          <w:szCs w:val="23"/>
        </w:rPr>
        <w:t xml:space="preserve"> AI detection and mitigation capability requires a reboot. For earlier Agent versions, most Agent functionality cannot be guaranteed without a reboot.</w:t>
      </w:r>
    </w:p>
    <w:p w14:paraId="7B8F5178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ind w:left="132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 xml:space="preserve"> The </w:t>
      </w:r>
      <w:proofErr w:type="spellStart"/>
      <w:r>
        <w:rPr>
          <w:rFonts w:ascii="Roboto" w:hAnsi="Roboto"/>
          <w:color w:val="333333"/>
          <w:sz w:val="23"/>
          <w:szCs w:val="23"/>
        </w:rPr>
        <w:t>Behavioral</w:t>
      </w:r>
      <w:proofErr w:type="spellEnd"/>
      <w:r>
        <w:rPr>
          <w:rFonts w:ascii="Roboto" w:hAnsi="Roboto"/>
          <w:color w:val="333333"/>
          <w:sz w:val="23"/>
          <w:szCs w:val="23"/>
        </w:rPr>
        <w:t xml:space="preserve"> AI mode becomes active after you or the </w:t>
      </w:r>
      <w:r>
        <w:rPr>
          <w:rStyle w:val="phrase"/>
          <w:rFonts w:ascii="Roboto" w:hAnsi="Roboto"/>
          <w:color w:val="333333"/>
          <w:sz w:val="23"/>
          <w:szCs w:val="23"/>
        </w:rPr>
        <w:t>end user</w:t>
      </w:r>
      <w:r>
        <w:rPr>
          <w:rFonts w:ascii="Roboto" w:hAnsi="Roboto"/>
          <w:color w:val="333333"/>
          <w:sz w:val="23"/>
          <w:szCs w:val="23"/>
        </w:rPr>
        <w:t> restart the endpoint. In the </w:t>
      </w:r>
      <w:r>
        <w:rPr>
          <w:rStyle w:val="phrase"/>
          <w:rFonts w:ascii="Roboto" w:hAnsi="Roboto"/>
          <w:color w:val="333333"/>
          <w:sz w:val="23"/>
          <w:szCs w:val="23"/>
        </w:rPr>
        <w:t>Management Console</w:t>
      </w:r>
      <w:r>
        <w:rPr>
          <w:rFonts w:ascii="Roboto" w:hAnsi="Roboto"/>
          <w:color w:val="333333"/>
          <w:sz w:val="23"/>
          <w:szCs w:val="23"/>
        </w:rPr>
        <w:t>, the endpoint status remains </w:t>
      </w:r>
      <w:r>
        <w:rPr>
          <w:rStyle w:val="guilabel"/>
          <w:rFonts w:ascii="Roboto" w:hAnsi="Roboto"/>
          <w:b/>
          <w:bCs/>
          <w:color w:val="333333"/>
          <w:sz w:val="23"/>
          <w:szCs w:val="23"/>
        </w:rPr>
        <w:t>Pending Reboot</w:t>
      </w:r>
      <w:r>
        <w:rPr>
          <w:rFonts w:ascii="Roboto" w:hAnsi="Roboto"/>
          <w:color w:val="333333"/>
          <w:sz w:val="23"/>
          <w:szCs w:val="23"/>
        </w:rPr>
        <w:t> until it restarts.</w:t>
      </w:r>
    </w:p>
    <w:p w14:paraId="44355F5B" w14:textId="77777777" w:rsidR="00651F8E" w:rsidRDefault="00651F8E" w:rsidP="00651F8E">
      <w:pPr>
        <w:pStyle w:val="NormalWeb"/>
        <w:shd w:val="clear" w:color="auto" w:fill="FFFFFF"/>
        <w:spacing w:before="0" w:beforeAutospacing="0" w:after="360" w:afterAutospacing="0" w:line="444" w:lineRule="atLeast"/>
        <w:rPr>
          <w:rFonts w:ascii="Roboto" w:hAnsi="Roboto"/>
          <w:color w:val="333333"/>
          <w:sz w:val="23"/>
          <w:szCs w:val="23"/>
        </w:rPr>
      </w:pPr>
      <w:r>
        <w:rPr>
          <w:rStyle w:val="Strong"/>
          <w:rFonts w:ascii="Roboto" w:hAnsi="Roboto"/>
          <w:color w:val="333333"/>
          <w:sz w:val="23"/>
          <w:szCs w:val="23"/>
        </w:rPr>
        <w:t>Important for all endpoints:</w:t>
      </w:r>
      <w:r>
        <w:rPr>
          <w:rFonts w:ascii="Roboto" w:hAnsi="Roboto"/>
          <w:color w:val="333333"/>
          <w:sz w:val="23"/>
          <w:szCs w:val="23"/>
        </w:rPr>
        <w:t xml:space="preserve">  We recommend that you enhance endpoint security with protection against physical theft and hacking (such as unauthorized disk mount modification). </w:t>
      </w:r>
      <w:r>
        <w:rPr>
          <w:rFonts w:ascii="Roboto" w:hAnsi="Roboto"/>
          <w:color w:val="333333"/>
          <w:sz w:val="23"/>
          <w:szCs w:val="23"/>
        </w:rPr>
        <w:lastRenderedPageBreak/>
        <w:t>Enable full disk encryption, apply OS patches, and maintain measures according to your vendor recommendations and corporate policies.</w:t>
      </w:r>
    </w:p>
    <w:p w14:paraId="130771CA" w14:textId="77777777" w:rsidR="00EC4236" w:rsidRDefault="00EC4236"/>
    <w:sectPr w:rsidR="00EC4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8FB"/>
    <w:multiLevelType w:val="multilevel"/>
    <w:tmpl w:val="601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B6074"/>
    <w:multiLevelType w:val="hybridMultilevel"/>
    <w:tmpl w:val="2168F94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3FA8"/>
    <w:multiLevelType w:val="hybridMultilevel"/>
    <w:tmpl w:val="877872B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6516"/>
    <w:multiLevelType w:val="multilevel"/>
    <w:tmpl w:val="AA02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41972"/>
    <w:multiLevelType w:val="multilevel"/>
    <w:tmpl w:val="37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C124F"/>
    <w:multiLevelType w:val="multilevel"/>
    <w:tmpl w:val="37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8A6204"/>
    <w:multiLevelType w:val="multilevel"/>
    <w:tmpl w:val="1B68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984123">
    <w:abstractNumId w:val="6"/>
  </w:num>
  <w:num w:numId="2" w16cid:durableId="1935094734">
    <w:abstractNumId w:val="0"/>
  </w:num>
  <w:num w:numId="3" w16cid:durableId="1780643742">
    <w:abstractNumId w:val="2"/>
  </w:num>
  <w:num w:numId="4" w16cid:durableId="466894529">
    <w:abstractNumId w:val="1"/>
  </w:num>
  <w:num w:numId="5" w16cid:durableId="802886698">
    <w:abstractNumId w:val="3"/>
  </w:num>
  <w:num w:numId="6" w16cid:durableId="1539901484">
    <w:abstractNumId w:val="5"/>
  </w:num>
  <w:num w:numId="7" w16cid:durableId="1378159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8E"/>
    <w:rsid w:val="00651F8E"/>
    <w:rsid w:val="00E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9DB3"/>
  <w15:chartTrackingRefBased/>
  <w15:docId w15:val="{63B17644-9361-4FA1-BA13-5F6CAC6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l-title">
    <w:name w:val="formal-title"/>
    <w:basedOn w:val="DefaultParagraphFont"/>
    <w:rsid w:val="00651F8E"/>
  </w:style>
  <w:style w:type="paragraph" w:customStyle="1" w:styleId="step">
    <w:name w:val="step"/>
    <w:basedOn w:val="Normal"/>
    <w:rsid w:val="0065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reftitle">
    <w:name w:val="xreftitle"/>
    <w:basedOn w:val="DefaultParagraphFont"/>
    <w:rsid w:val="00651F8E"/>
  </w:style>
  <w:style w:type="character" w:customStyle="1" w:styleId="phrase">
    <w:name w:val="phrase"/>
    <w:basedOn w:val="DefaultParagraphFont"/>
    <w:rsid w:val="00651F8E"/>
  </w:style>
  <w:style w:type="character" w:customStyle="1" w:styleId="guilabel">
    <w:name w:val="guilabel"/>
    <w:basedOn w:val="DefaultParagraphFont"/>
    <w:rsid w:val="00651F8E"/>
  </w:style>
  <w:style w:type="character" w:styleId="HTMLCode">
    <w:name w:val="HTML Code"/>
    <w:basedOn w:val="DefaultParagraphFont"/>
    <w:uiPriority w:val="99"/>
    <w:semiHidden/>
    <w:unhideWhenUsed/>
    <w:rsid w:val="00651F8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51F8E"/>
    <w:rPr>
      <w:i/>
      <w:iCs/>
    </w:rPr>
  </w:style>
  <w:style w:type="character" w:styleId="Strong">
    <w:name w:val="Strong"/>
    <w:basedOn w:val="DefaultParagraphFont"/>
    <w:uiPriority w:val="22"/>
    <w:qFormat/>
    <w:rsid w:val="00651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544">
          <w:marLeft w:val="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9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apse1-2001.sentinelone.net/docs/en/getting-a-site-or-group-toke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Mok</dc:creator>
  <cp:keywords/>
  <dc:description/>
  <cp:lastModifiedBy>Raymond Mok</cp:lastModifiedBy>
  <cp:revision>1</cp:revision>
  <dcterms:created xsi:type="dcterms:W3CDTF">2023-08-24T04:54:00Z</dcterms:created>
  <dcterms:modified xsi:type="dcterms:W3CDTF">2023-08-24T05:02:00Z</dcterms:modified>
</cp:coreProperties>
</file>